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0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6262"/>
      </w:tblGrid>
      <w:tr w:rsidR="00237212" w:rsidRPr="0062543C" w14:paraId="60FD8AB9" w14:textId="77777777" w:rsidTr="0049102B">
        <w:trPr>
          <w:trHeight w:val="399"/>
        </w:trPr>
        <w:tc>
          <w:tcPr>
            <w:tcW w:w="9098" w:type="dxa"/>
            <w:gridSpan w:val="2"/>
            <w:shd w:val="clear" w:color="auto" w:fill="D9E2F3"/>
          </w:tcPr>
          <w:p w14:paraId="7D09187E" w14:textId="48E353FA" w:rsidR="00237212" w:rsidRPr="00237212" w:rsidRDefault="00237212" w:rsidP="00237212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bookmarkStart w:id="0" w:name="_Toc111619512"/>
            <w:r w:rsidRPr="00237212">
              <w:rPr>
                <w:rFonts w:ascii="Century Gothic" w:eastAsia="Century Gothic" w:hAnsi="Century Gothic" w:cs="Times New Roman"/>
                <w:b/>
                <w:bCs/>
                <w:sz w:val="28"/>
                <w:szCs w:val="28"/>
              </w:rPr>
              <w:t>Australasian University Educator’s Credential Outline</w:t>
            </w:r>
            <w:bookmarkEnd w:id="0"/>
          </w:p>
        </w:tc>
      </w:tr>
      <w:tr w:rsidR="001B488C" w:rsidRPr="0062543C" w14:paraId="1C0BC97B" w14:textId="77777777" w:rsidTr="00237212">
        <w:trPr>
          <w:trHeight w:val="399"/>
        </w:trPr>
        <w:tc>
          <w:tcPr>
            <w:tcW w:w="2836" w:type="dxa"/>
            <w:shd w:val="clear" w:color="auto" w:fill="D9E2F3"/>
          </w:tcPr>
          <w:p w14:paraId="50BD7772" w14:textId="7BD3383D" w:rsidR="001B488C" w:rsidRPr="0062543C" w:rsidRDefault="00B31930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noProof/>
              </w:rPr>
              <w:drawing>
                <wp:inline distT="0" distB="0" distL="0" distR="0" wp14:anchorId="7121692E" wp14:editId="23A29DCB">
                  <wp:extent cx="1533525" cy="58479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298" cy="59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shd w:val="clear" w:color="auto" w:fill="D9E2F3"/>
          </w:tcPr>
          <w:p w14:paraId="0F9C38F1" w14:textId="4738DBE4" w:rsidR="001B488C" w:rsidRPr="0062543C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Associate </w:t>
            </w:r>
            <w:r w:rsidR="001B488C" w:rsidRPr="0062543C">
              <w:rPr>
                <w:rFonts w:ascii="Arial" w:eastAsia="Calibri" w:hAnsi="Arial" w:cs="Arial"/>
                <w:b/>
                <w:bCs/>
              </w:rPr>
              <w:t>University Educators</w:t>
            </w:r>
          </w:p>
          <w:p w14:paraId="774137E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B488C" w:rsidRPr="0062543C" w14:paraId="02076297" w14:textId="77777777" w:rsidTr="00237212">
        <w:trPr>
          <w:trHeight w:val="399"/>
        </w:trPr>
        <w:tc>
          <w:tcPr>
            <w:tcW w:w="2836" w:type="dxa"/>
            <w:shd w:val="clear" w:color="auto" w:fill="D5DCE4"/>
          </w:tcPr>
          <w:p w14:paraId="0B3D3EB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Customised provider statement</w:t>
            </w:r>
          </w:p>
          <w:p w14:paraId="479AB8F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  <w:p w14:paraId="15B672B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35C6713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  <w:shd w:val="clear" w:color="auto" w:fill="auto"/>
          </w:tcPr>
          <w:p w14:paraId="5AEAF009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23655E4" w14:textId="77777777" w:rsidTr="00B11889">
        <w:tc>
          <w:tcPr>
            <w:tcW w:w="2836" w:type="dxa"/>
            <w:shd w:val="clear" w:color="auto" w:fill="D5DCE4"/>
          </w:tcPr>
          <w:p w14:paraId="705DDBB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Institutional values</w:t>
            </w:r>
          </w:p>
          <w:p w14:paraId="5BC424A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0EBDF0CF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27CBF125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55EED7E8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46DDB35A" w14:textId="77777777" w:rsidR="001B488C" w:rsidRPr="0062543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</w:tr>
      <w:tr w:rsidR="001B488C" w:rsidRPr="0062543C" w14:paraId="06F380FE" w14:textId="77777777" w:rsidTr="00B11889">
        <w:tc>
          <w:tcPr>
            <w:tcW w:w="2836" w:type="dxa"/>
            <w:shd w:val="clear" w:color="auto" w:fill="D5DCE4"/>
          </w:tcPr>
          <w:p w14:paraId="3989EFA2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Certification of learning</w:t>
            </w:r>
          </w:p>
          <w:p w14:paraId="7BBAF197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DD32298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  <w:p w14:paraId="37E2FB0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6262" w:type="dxa"/>
          </w:tcPr>
          <w:p w14:paraId="19C6402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96BEA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CDA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064EF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E0F65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FC4BCB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98866A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50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8E8D30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224752A" w14:textId="77777777" w:rsidTr="00237212">
        <w:tc>
          <w:tcPr>
            <w:tcW w:w="2836" w:type="dxa"/>
            <w:shd w:val="clear" w:color="auto" w:fill="D5DCE4"/>
          </w:tcPr>
          <w:p w14:paraId="46A84985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Delivery mode</w:t>
            </w:r>
          </w:p>
          <w:p w14:paraId="41194477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164583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198ADF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56A5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C25D90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3049713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091536C" w14:textId="77777777" w:rsidTr="00237212">
        <w:tc>
          <w:tcPr>
            <w:tcW w:w="2836" w:type="dxa"/>
            <w:shd w:val="clear" w:color="auto" w:fill="D5DCE4"/>
          </w:tcPr>
          <w:p w14:paraId="2BAFAE1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Volume of learning</w:t>
            </w:r>
          </w:p>
          <w:p w14:paraId="0DB787EC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4E6261A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C50843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6262" w:type="dxa"/>
          </w:tcPr>
          <w:p w14:paraId="57ED2AD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76CF6A82" w14:textId="77777777" w:rsidTr="00B11889">
        <w:tc>
          <w:tcPr>
            <w:tcW w:w="2836" w:type="dxa"/>
            <w:shd w:val="clear" w:color="auto" w:fill="D5DCE4"/>
          </w:tcPr>
          <w:p w14:paraId="223A1D7E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Personalisation and flexibility</w:t>
            </w:r>
          </w:p>
          <w:p w14:paraId="2A8A3AA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3F8BD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89A51AF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3C8F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199CD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C5603C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ADC7708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4740A4D" w14:textId="77777777" w:rsidTr="00237212">
        <w:tc>
          <w:tcPr>
            <w:tcW w:w="2836" w:type="dxa"/>
            <w:shd w:val="clear" w:color="auto" w:fill="D5DCE4"/>
          </w:tcPr>
          <w:p w14:paraId="0E36002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Assessment type</w:t>
            </w:r>
          </w:p>
          <w:p w14:paraId="48AFB20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4E822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E4CFF1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0A10F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3A9BD8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97074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BFAD2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1F441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6F6CBCD8" w14:textId="77777777" w:rsidTr="00237212">
        <w:tc>
          <w:tcPr>
            <w:tcW w:w="2836" w:type="dxa"/>
            <w:shd w:val="clear" w:color="auto" w:fill="D5DCE4"/>
          </w:tcPr>
          <w:p w14:paraId="32BBF7A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Equivalent AQF level</w:t>
            </w:r>
          </w:p>
          <w:p w14:paraId="701886AD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7F37FD9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537CA25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39597B62" w14:textId="77777777" w:rsidTr="00237212">
        <w:trPr>
          <w:trHeight w:val="1001"/>
        </w:trPr>
        <w:tc>
          <w:tcPr>
            <w:tcW w:w="2836" w:type="dxa"/>
            <w:shd w:val="clear" w:color="auto" w:fill="D5DCE4"/>
          </w:tcPr>
          <w:p w14:paraId="3995911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lastRenderedPageBreak/>
              <w:t>Pathways</w:t>
            </w:r>
          </w:p>
          <w:p w14:paraId="39ED266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0A3736D4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9093205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43455456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26ECE59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9E73CF2" w14:textId="55C14487" w:rsidR="00EC67CF" w:rsidRPr="0062543C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19EF9A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0998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033D5E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FA1043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F2A6B0C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899D0EE" w14:textId="77777777" w:rsidTr="00237212">
        <w:tc>
          <w:tcPr>
            <w:tcW w:w="2836" w:type="dxa"/>
            <w:shd w:val="clear" w:color="auto" w:fill="D5DCE4"/>
          </w:tcPr>
          <w:p w14:paraId="38DF3824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Quality assurance</w:t>
            </w:r>
          </w:p>
          <w:p w14:paraId="6679993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61F8A30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A935D00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637C7A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AB25FE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DD5AAB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EBF9FD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E2044C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BC9F3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0F504F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C928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50E98D16" w14:textId="77777777" w:rsidTr="00237212">
        <w:tc>
          <w:tcPr>
            <w:tcW w:w="2836" w:type="dxa"/>
            <w:shd w:val="clear" w:color="auto" w:fill="D5DCE4"/>
          </w:tcPr>
          <w:p w14:paraId="6FF12CA6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Supervision</w:t>
            </w:r>
          </w:p>
          <w:p w14:paraId="124AD59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BF1C4DF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651A7AD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43E8B16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5C06E2CA" w14:textId="77777777" w:rsidTr="00237212">
        <w:trPr>
          <w:trHeight w:val="1295"/>
        </w:trPr>
        <w:tc>
          <w:tcPr>
            <w:tcW w:w="2836" w:type="dxa"/>
            <w:shd w:val="clear" w:color="auto" w:fill="D5DCE4"/>
          </w:tcPr>
          <w:p w14:paraId="2AD65D5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Verification of identity</w:t>
            </w:r>
          </w:p>
          <w:p w14:paraId="7CC765A2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892FD4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A0C39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2117A1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3855BF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E25A82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5B104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16F6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EEBC133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5F81E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277AEFCF" w14:textId="77777777" w:rsidTr="00237212">
        <w:trPr>
          <w:trHeight w:val="557"/>
        </w:trPr>
        <w:tc>
          <w:tcPr>
            <w:tcW w:w="2836" w:type="dxa"/>
            <w:shd w:val="clear" w:color="auto" w:fill="D5DCE4"/>
          </w:tcPr>
          <w:p w14:paraId="0F374CDB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Endorsement</w:t>
            </w:r>
          </w:p>
          <w:p w14:paraId="578C2F7F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806EEFB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7D0AF6D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br/>
              <w:t xml:space="preserve">                </w:t>
            </w:r>
          </w:p>
          <w:p w14:paraId="28AC5F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7E8445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4927727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1F1D9D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63E588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397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638B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D9B3CDE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t xml:space="preserve">                                     </w:t>
            </w:r>
          </w:p>
        </w:tc>
      </w:tr>
      <w:tr w:rsidR="001B488C" w:rsidRPr="0062543C" w14:paraId="60AD6515" w14:textId="77777777" w:rsidTr="00B11889">
        <w:trPr>
          <w:trHeight w:val="557"/>
        </w:trPr>
        <w:tc>
          <w:tcPr>
            <w:tcW w:w="2836" w:type="dxa"/>
            <w:shd w:val="clear" w:color="auto" w:fill="D5DCE4"/>
          </w:tcPr>
          <w:p w14:paraId="324EA5E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Fees, cancellation and refund policy</w:t>
            </w:r>
          </w:p>
          <w:p w14:paraId="0E3F5042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DF6B67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6CC1C4F2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</w:tbl>
    <w:p w14:paraId="770BC97E" w14:textId="344D2CCC" w:rsidR="00AE60B4" w:rsidRDefault="00AE60B4"/>
    <w:p w14:paraId="0FBC6AB9" w14:textId="10103A89" w:rsidR="00B31930" w:rsidRPr="00B31930" w:rsidRDefault="00B31930">
      <w:pPr>
        <w:rPr>
          <w:i/>
          <w:iCs/>
          <w:sz w:val="24"/>
          <w:szCs w:val="24"/>
        </w:rPr>
      </w:pPr>
      <w:r w:rsidRPr="00B31930">
        <w:rPr>
          <w:rFonts w:ascii="Montserrat" w:hAnsi="Montserrat"/>
          <w:i/>
          <w:iCs/>
          <w:color w:val="373D3F"/>
          <w:sz w:val="24"/>
          <w:szCs w:val="24"/>
          <w:shd w:val="clear" w:color="auto" w:fill="FFFFFF"/>
        </w:rPr>
        <w:t>This project was funded by: CAULLT (Council of Australasian University Leaders in Learning and Teaching)</w:t>
      </w:r>
    </w:p>
    <w:p w14:paraId="06FADFA0" w14:textId="6161B2D9" w:rsidR="00B31930" w:rsidRDefault="00B31930"/>
    <w:p w14:paraId="7C1711BC" w14:textId="61A1C0B0" w:rsidR="00B31930" w:rsidRDefault="00B31930">
      <w:r>
        <w:rPr>
          <w:noProof/>
        </w:rPr>
        <w:drawing>
          <wp:inline distT="0" distB="0" distL="0" distR="0" wp14:anchorId="4F6BCCA9" wp14:editId="41C80996">
            <wp:extent cx="166560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9" cy="5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20DE" w14:textId="77777777" w:rsidR="00D56145" w:rsidRDefault="00D56145" w:rsidP="006924FE">
      <w:pPr>
        <w:spacing w:after="0" w:line="240" w:lineRule="auto"/>
      </w:pPr>
      <w:r>
        <w:separator/>
      </w:r>
    </w:p>
  </w:endnote>
  <w:endnote w:type="continuationSeparator" w:id="0">
    <w:p w14:paraId="46238CB5" w14:textId="77777777" w:rsidR="00D56145" w:rsidRDefault="00D56145" w:rsidP="0069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F35" w14:textId="77777777" w:rsidR="006924FE" w:rsidRDefault="00692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6802" w14:textId="77777777" w:rsidR="006924FE" w:rsidRDefault="00692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495" w14:textId="77777777" w:rsidR="006924FE" w:rsidRDefault="0069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1B2B" w14:textId="77777777" w:rsidR="00D56145" w:rsidRDefault="00D56145" w:rsidP="006924FE">
      <w:pPr>
        <w:spacing w:after="0" w:line="240" w:lineRule="auto"/>
      </w:pPr>
      <w:r>
        <w:separator/>
      </w:r>
    </w:p>
  </w:footnote>
  <w:footnote w:type="continuationSeparator" w:id="0">
    <w:p w14:paraId="72CDE1FC" w14:textId="77777777" w:rsidR="00D56145" w:rsidRDefault="00D56145" w:rsidP="0069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0DB" w14:textId="01C7696D" w:rsidR="006924FE" w:rsidRDefault="00692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A23" w14:textId="5A2439D6" w:rsidR="006924FE" w:rsidRDefault="00692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3A38" w14:textId="690862E9" w:rsidR="006924FE" w:rsidRDefault="00692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C"/>
    <w:rsid w:val="001B488C"/>
    <w:rsid w:val="00237212"/>
    <w:rsid w:val="002F507D"/>
    <w:rsid w:val="006924FE"/>
    <w:rsid w:val="007B3F49"/>
    <w:rsid w:val="0080796F"/>
    <w:rsid w:val="00AA5E55"/>
    <w:rsid w:val="00AE60B4"/>
    <w:rsid w:val="00B31930"/>
    <w:rsid w:val="00BA2D04"/>
    <w:rsid w:val="00C93390"/>
    <w:rsid w:val="00D56145"/>
    <w:rsid w:val="00E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8C88D"/>
  <w15:chartTrackingRefBased/>
  <w15:docId w15:val="{42CD8B23-C05E-425C-BC3F-BB2496FA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B48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B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FE"/>
  </w:style>
  <w:style w:type="paragraph" w:styleId="Footer">
    <w:name w:val="footer"/>
    <w:basedOn w:val="Normal"/>
    <w:link w:val="Foot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</dc:creator>
  <cp:keywords/>
  <dc:description/>
  <cp:lastModifiedBy>Gill C</cp:lastModifiedBy>
  <cp:revision>4</cp:revision>
  <dcterms:created xsi:type="dcterms:W3CDTF">2022-09-15T04:02:00Z</dcterms:created>
  <dcterms:modified xsi:type="dcterms:W3CDTF">2022-09-15T04:23:00Z</dcterms:modified>
</cp:coreProperties>
</file>